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CDF" w:rsidRDefault="00833CDF" w:rsidP="00833CDF">
      <w:pPr>
        <w:jc w:val="center"/>
        <w:rPr>
          <w:sz w:val="28"/>
        </w:rPr>
      </w:pPr>
      <w:r>
        <w:rPr>
          <w:sz w:val="28"/>
        </w:rPr>
        <w:t>Institut de la connaissance</w:t>
      </w:r>
    </w:p>
    <w:p w:rsidR="00833CDF" w:rsidRDefault="00833CDF" w:rsidP="00833CDF">
      <w:pPr>
        <w:jc w:val="center"/>
        <w:rPr>
          <w:sz w:val="28"/>
        </w:rPr>
      </w:pPr>
    </w:p>
    <w:p w:rsidR="00833CDF" w:rsidRDefault="00833CDF" w:rsidP="00833CDF">
      <w:pPr>
        <w:jc w:val="center"/>
        <w:rPr>
          <w:sz w:val="28"/>
        </w:rPr>
      </w:pPr>
      <w:r>
        <w:rPr>
          <w:sz w:val="28"/>
        </w:rPr>
        <w:t>LA TÉLÉPHONIE CELLULAIRE</w:t>
      </w:r>
    </w:p>
    <w:p w:rsidR="00833CDF" w:rsidRDefault="00833CDF" w:rsidP="00833CDF">
      <w:pPr>
        <w:jc w:val="center"/>
        <w:rPr>
          <w:sz w:val="28"/>
        </w:rPr>
      </w:pPr>
    </w:p>
    <w:p w:rsidR="00833CDF" w:rsidRDefault="00833CDF" w:rsidP="00833CDF">
      <w:pPr>
        <w:jc w:val="center"/>
        <w:rPr>
          <w:sz w:val="28"/>
        </w:rPr>
      </w:pPr>
      <w:r>
        <w:rPr>
          <w:sz w:val="28"/>
        </w:rPr>
        <w:t>Rapport de recherche</w:t>
      </w:r>
      <w:r>
        <w:rPr>
          <w:sz w:val="28"/>
        </w:rPr>
        <w:br/>
        <w:t>présenté à</w:t>
      </w:r>
      <w:r>
        <w:rPr>
          <w:sz w:val="28"/>
        </w:rPr>
        <w:br/>
        <w:t>Madame Julie Rivard</w:t>
      </w:r>
    </w:p>
    <w:p w:rsidR="00833CDF" w:rsidRDefault="00833CDF" w:rsidP="00833CDF">
      <w:pPr>
        <w:jc w:val="center"/>
        <w:rPr>
          <w:sz w:val="28"/>
        </w:rPr>
      </w:pPr>
    </w:p>
    <w:p w:rsidR="00833CDF" w:rsidRDefault="00833CDF" w:rsidP="00833CDF">
      <w:pPr>
        <w:jc w:val="center"/>
        <w:rPr>
          <w:sz w:val="28"/>
        </w:rPr>
      </w:pPr>
      <w:r>
        <w:rPr>
          <w:sz w:val="28"/>
        </w:rPr>
        <w:t>par</w:t>
      </w:r>
      <w:r>
        <w:rPr>
          <w:sz w:val="28"/>
        </w:rPr>
        <w:br/>
        <w:t>Jacinthe Robichaud</w:t>
      </w:r>
      <w:r>
        <w:rPr>
          <w:sz w:val="28"/>
        </w:rPr>
        <w:br/>
        <w:t>Léa Corbin</w:t>
      </w:r>
    </w:p>
    <w:p w:rsidR="00833CDF" w:rsidRDefault="00833CDF" w:rsidP="00833CDF">
      <w:pPr>
        <w:jc w:val="center"/>
        <w:rPr>
          <w:sz w:val="28"/>
        </w:rPr>
      </w:pPr>
    </w:p>
    <w:p w:rsidR="00833CDF" w:rsidRDefault="00833CDF" w:rsidP="00833CDF">
      <w:pPr>
        <w:jc w:val="center"/>
        <w:rPr>
          <w:sz w:val="28"/>
        </w:rPr>
      </w:pPr>
      <w:r>
        <w:rPr>
          <w:sz w:val="28"/>
        </w:rPr>
        <w:t xml:space="preserve">Trois-Rivières, le 12 avril </w:t>
      </w:r>
      <w:r w:rsidR="00311741">
        <w:rPr>
          <w:sz w:val="28"/>
        </w:rPr>
        <w:t>2014</w:t>
      </w:r>
    </w:p>
    <w:p w:rsidR="00833CDF" w:rsidRDefault="00833CDF" w:rsidP="00833CDF">
      <w:pPr>
        <w:rPr>
          <w:sz w:val="28"/>
        </w:rPr>
        <w:sectPr w:rsidR="00833CDF" w:rsidSect="000E19ED">
          <w:headerReference w:type="default" r:id="rId9"/>
          <w:footerReference w:type="default" r:id="rId10"/>
          <w:pgSz w:w="12240" w:h="15840"/>
          <w:pgMar w:top="1985" w:right="1440" w:bottom="1440" w:left="1440" w:header="1134" w:footer="709" w:gutter="0"/>
          <w:cols w:space="720"/>
          <w:vAlign w:val="both"/>
          <w:titlePg/>
        </w:sectPr>
      </w:pPr>
    </w:p>
    <w:p w:rsidR="00BE1089" w:rsidRPr="00927490" w:rsidRDefault="00EA3D48" w:rsidP="00927490">
      <w:pPr>
        <w:pStyle w:val="Titre1"/>
        <w:numPr>
          <w:ilvl w:val="0"/>
          <w:numId w:val="0"/>
        </w:numPr>
        <w:jc w:val="center"/>
      </w:pPr>
      <w:r w:rsidRPr="00B05387">
        <w:rPr>
          <w:sz w:val="40"/>
        </w:rPr>
        <w:lastRenderedPageBreak/>
        <w:t>INTRODUCTION</w:t>
      </w:r>
    </w:p>
    <w:p w:rsidR="00BE1089" w:rsidRDefault="00EA3D48">
      <w:pPr>
        <w:ind w:firstLine="708"/>
      </w:pPr>
      <w:r w:rsidRPr="00C92245">
        <w:t>Les pages suivantes présentent l’historique du cellulaire et le fonctionnement du principe cellulaire</w:t>
      </w:r>
      <w:r w:rsidR="00960B2A">
        <w:rPr>
          <w:rStyle w:val="Appelnotedebasdep"/>
        </w:rPr>
        <w:footnoteReference w:id="1"/>
      </w:r>
      <w:r w:rsidRPr="00C92245">
        <w:t>.</w:t>
      </w:r>
    </w:p>
    <w:p w:rsidR="00BE1089" w:rsidRDefault="00EA3D48">
      <w:pPr>
        <w:ind w:firstLine="708"/>
      </w:pPr>
      <w:r w:rsidRPr="00C92245">
        <w:t>Il existe trois types d’appareils cellulaires : le mini-téléphone mobile, le transportable et le fixe. Leurs caractéristiques propres sont identifiées ainsi que les avantages et les inconvénients du téléphone cellulaire.</w:t>
      </w:r>
    </w:p>
    <w:p w:rsidR="00BE1089" w:rsidRDefault="00BE1089">
      <w:pPr>
        <w:spacing w:after="200" w:line="276" w:lineRule="auto"/>
        <w:sectPr w:rsidR="00BE1089" w:rsidSect="002A6952">
          <w:pgSz w:w="12242" w:h="15842" w:code="1"/>
          <w:pgMar w:top="1985" w:right="1440" w:bottom="1440" w:left="1440" w:header="1134" w:footer="709" w:gutter="0"/>
          <w:pgNumType w:start="1"/>
          <w:cols w:space="720"/>
          <w:titlePg/>
          <w:docGrid w:linePitch="299"/>
        </w:sectPr>
      </w:pPr>
    </w:p>
    <w:p w:rsidR="00BE1089" w:rsidRDefault="00EA3D48" w:rsidP="00927490">
      <w:pPr>
        <w:pStyle w:val="Titre1"/>
        <w:numPr>
          <w:ilvl w:val="0"/>
          <w:numId w:val="0"/>
        </w:numPr>
        <w:jc w:val="center"/>
      </w:pPr>
      <w:r w:rsidRPr="00B05387">
        <w:rPr>
          <w:sz w:val="40"/>
        </w:rPr>
        <w:t>TÉLÉCOMMUNICATIONS</w:t>
      </w:r>
    </w:p>
    <w:p w:rsidR="00BE1089" w:rsidRPr="00927490" w:rsidRDefault="00EA3D48" w:rsidP="00927490">
      <w:pPr>
        <w:pStyle w:val="Titre1"/>
      </w:pPr>
      <w:r w:rsidRPr="00927490">
        <w:t>Historique</w:t>
      </w:r>
    </w:p>
    <w:p w:rsidR="00BE1089" w:rsidRDefault="00EA3D48" w:rsidP="00927490">
      <w:pPr>
        <w:ind w:left="357"/>
      </w:pPr>
      <w:r w:rsidRPr="00C92245">
        <w:t>Les télécommunications ont fait des pas de géants depuis ces dernières décennies. Il nous semble très loin ce temps où, pour faire un simple appel au village voisin, il nous fallait l’aide de « l’opératrice » de la compagnie de téléphone. Tout a débuté lors de l’invention du téléphone, en 1876, par Alexander Graham Bell. Le génie humain ne s’est pas arrêté là.</w:t>
      </w:r>
    </w:p>
    <w:p w:rsidR="00BE1089" w:rsidRDefault="00EA3D48" w:rsidP="00927490">
      <w:pPr>
        <w:ind w:left="357"/>
      </w:pPr>
      <w:r w:rsidRPr="00C92245">
        <w:t>Aujourd’hui, nous pouvons communiquer facilement et à des vitesses de transmission qui se calculent en millions de hertz/seconde. On a pu ainsi mettre au point un système de communication</w:t>
      </w:r>
      <w:r w:rsidR="00927490">
        <w:t> :</w:t>
      </w:r>
      <w:r w:rsidRPr="00C92245">
        <w:t xml:space="preserve"> la téléphonie cellulaire.</w:t>
      </w:r>
    </w:p>
    <w:p w:rsidR="00BE1089" w:rsidRDefault="00EA3D48" w:rsidP="00927490">
      <w:pPr>
        <w:spacing w:after="200" w:line="276" w:lineRule="auto"/>
        <w:ind w:left="357"/>
      </w:pPr>
      <w:r w:rsidRPr="00C92245">
        <w:t>Développée au Japon où elle est en application depuis 1979, la technologie cellulaire fait des ravages dans les pays scandinaves où elle est implantée depuis déjà cinq ans. Aux États-Unis, les premiers essais (dans la région de Chicago) remontent à 1980.</w:t>
      </w:r>
    </w:p>
    <w:p w:rsidR="00BE1089" w:rsidRDefault="00EA3D48" w:rsidP="00927490">
      <w:pPr>
        <w:ind w:left="357"/>
      </w:pPr>
      <w:r w:rsidRPr="00C92245">
        <w:t>En fait, le principe de la téléphonie cellulaire remonte à 1921. Cette année-là, le service de police de Détroit avait décidé de mettre sur pied un système de téléphones mobiles. Le téléphone mobile a depuis lors gagné en popularité, à tel point que, dans les grandes villes nord-américaines, tous les canaux réservés aux radiotéléphones sont depuis longtemps alloués.</w:t>
      </w:r>
    </w:p>
    <w:p w:rsidR="00BE1089" w:rsidRDefault="00EA3D48" w:rsidP="00927490">
      <w:pPr>
        <w:ind w:left="357"/>
      </w:pPr>
      <w:r w:rsidRPr="00C92245">
        <w:t>En 1960, Bell Laboratories a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 Il a fallu l’intervention des relais électroniques informatisés pour accomplir ce transfert sans qu’il n’y ait d’interruption d’appel.</w:t>
      </w:r>
    </w:p>
    <w:p w:rsidR="00BE1089" w:rsidRPr="00927490" w:rsidRDefault="00EA3D48" w:rsidP="00927490">
      <w:pPr>
        <w:pStyle w:val="Titre1"/>
      </w:pPr>
      <w:r w:rsidRPr="00927490">
        <w:t>Fonctionnement du système de téléphone cellulaire</w:t>
      </w:r>
    </w:p>
    <w:p w:rsidR="00BE1089" w:rsidRDefault="00EA3D48" w:rsidP="00B05387">
      <w:pPr>
        <w:ind w:left="357"/>
      </w:pPr>
      <w:r w:rsidRPr="00C92245">
        <w:t>Le système de communication mobile utilise les ondes radios plutôt que les circuits téléphoniques. Il peut aussi utiliser les micro</w:t>
      </w:r>
      <w:bookmarkStart w:id="0" w:name="_GoBack"/>
      <w:bookmarkEnd w:id="0"/>
      <w:r w:rsidRPr="00C92245">
        <w:t>-ondes.</w:t>
      </w:r>
    </w:p>
    <w:p w:rsidR="00BE1089" w:rsidRDefault="00EA3D48" w:rsidP="00B05387">
      <w:pPr>
        <w:ind w:left="357"/>
      </w:pPr>
      <w:r w:rsidRPr="00C92245">
        <w:t xml:space="preserve">La région est divisée en cellules qui se chevauchent; cela ressemble à des alvéoles d’abeilles. Chaque cellule possède son antenne pour acheminer les communications et a une portée d’environ </w:t>
      </w:r>
      <w:smartTag w:uri="urn:schemas-microsoft-com:office:smarttags" w:element="metricconverter">
        <w:smartTagPr>
          <w:attr w:name="ProductID" w:val="40 kilom￨tres"/>
        </w:smartTagPr>
        <w:r w:rsidRPr="00C92245">
          <w:t>40 kilomètres</w:t>
        </w:r>
      </w:smartTag>
      <w:r w:rsidRPr="00C92245">
        <w:t>. Il peut y avoir plus d’une antenne à l’intérieur d’une même cellule, tout dépend de la géographie du terrain; les montagnes et les constructions en hauteur influencent la réception des ondes.</w:t>
      </w:r>
    </w:p>
    <w:p w:rsidR="00BE1089" w:rsidRDefault="00EA3D48" w:rsidP="00B05387">
      <w:pPr>
        <w:ind w:left="357"/>
      </w:pPr>
      <w:r w:rsidRPr="00C92245">
        <w:t>Les cellules sont situées le long des autoroutes. On les appelle les corridors de communication. Dans la région 04, ce sont les autoroutes 40 et 20 qui servent de corridors.</w:t>
      </w:r>
    </w:p>
    <w:p w:rsidR="00BE1089" w:rsidRDefault="00EA3D48" w:rsidP="00B05387">
      <w:pPr>
        <w:ind w:left="357"/>
      </w:pPr>
      <w:r w:rsidRPr="00C92245">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rsidR="00BE1089" w:rsidRDefault="00EA3D48" w:rsidP="00B05387">
      <w:pPr>
        <w:ind w:left="357"/>
      </w:pPr>
      <w:r w:rsidRPr="00C92245">
        <w:t>Différent du téléphone mobile, le système de téléphone cellulaire permet de transmettre dans les deux sens et d’acheminer un nombre illimité d’appels; pas besoin d’attendre qu’une ligne se libère. Aussi, la communication est claire comme un téléphone ordinaire.</w:t>
      </w:r>
    </w:p>
    <w:p w:rsidR="00BE1089" w:rsidRDefault="00EA3D48" w:rsidP="00B05387">
      <w:pPr>
        <w:pStyle w:val="Titre2"/>
      </w:pPr>
      <w:r w:rsidRPr="00C92245">
        <w:t>Principe de fonctionnement</w:t>
      </w:r>
    </w:p>
    <w:p w:rsidR="00BE1089" w:rsidRDefault="00EA3D48" w:rsidP="00B05387">
      <w:pPr>
        <w:ind w:left="964"/>
      </w:pPr>
      <w:r w:rsidRPr="00C92245">
        <w:t>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coeur du réseau. Il est capable de gérer toutes les communications.</w:t>
      </w:r>
    </w:p>
    <w:p w:rsidR="00BE1089" w:rsidRDefault="00EA3D48" w:rsidP="00B05387">
      <w:pPr>
        <w:ind w:left="964"/>
      </w:pPr>
      <w:r w:rsidRPr="00C92245">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rsidR="00BE1089" w:rsidRDefault="00EA3D48" w:rsidP="00B05387">
      <w:pPr>
        <w:pStyle w:val="Titre1"/>
      </w:pPr>
      <w:r w:rsidRPr="00C92245">
        <w:t>Types de téléphones cellulaires</w:t>
      </w:r>
    </w:p>
    <w:p w:rsidR="00BE1089" w:rsidRDefault="00EA3D48" w:rsidP="00B05387">
      <w:pPr>
        <w:ind w:left="360"/>
      </w:pPr>
      <w:r w:rsidRPr="00C92245">
        <w:t>Vous avez fait installer un téléphone cellulaire pour une foule de bonnes raisons</w:t>
      </w:r>
      <w:r w:rsidR="00744943">
        <w:t> :</w:t>
      </w:r>
      <w:r w:rsidRPr="00C92245">
        <w:t xml:space="preserve"> vous désirez demeurer en contact en tout temps pour ne manquer aucune occasion d’affaires; vous voulez profiter de plus d’heures de travail au cours de votre journée; vous voulez réagir promptement en cas d’affaires urgentes; vous voulez simplement avertir vos proches d’un retard. Quelle que soit votre raison, trois types de téléphones cellulaires s’offrent à vous : le mini-téléphone mobile, le transportable et le fixe.</w:t>
      </w:r>
    </w:p>
    <w:p w:rsidR="00BE1089" w:rsidRDefault="00EA3D48" w:rsidP="00B05387">
      <w:pPr>
        <w:pStyle w:val="Titre2"/>
      </w:pPr>
      <w:r w:rsidRPr="00C92245">
        <w:t>Le mini-téléphone mobile</w:t>
      </w:r>
    </w:p>
    <w:p w:rsidR="00BE1089" w:rsidRDefault="00EA3D48" w:rsidP="00B05387">
      <w:pPr>
        <w:ind w:left="964"/>
      </w:pPr>
      <w:r w:rsidRPr="00C92245">
        <w:t xml:space="preserve">De la grosseur du récepteur du téléphone, le mini-téléphone mobile possède une puissance de 0,65 watt. Son poids est de </w:t>
      </w:r>
      <w:smartTag w:uri="urn:schemas-microsoft-com:office:smarttags" w:element="metricconverter">
        <w:smartTagPr>
          <w:attr w:name="ProductID" w:val="18 onces"/>
        </w:smartTagPr>
        <w:r w:rsidRPr="00C92245">
          <w:t>18 onces</w:t>
        </w:r>
      </w:smartTag>
      <w:r w:rsidRPr="00C92245">
        <w:t>,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rsidR="00BE1089" w:rsidRDefault="00EA3D48" w:rsidP="00B05387">
      <w:pPr>
        <w:ind w:left="964"/>
      </w:pPr>
      <w:r w:rsidRPr="00C92245">
        <w:t xml:space="preserve">Cette catégorie de téléphone est de plus en plus populaire. On peut lire dans la revue « l’Actualité » de novembre dernier : « À Montréal, on s’arrache le Micro Tac Personal Telephone, le plus petit appareil du monde». « Selon le fabricant Motorola : il mesure </w:t>
      </w:r>
      <w:smartTag w:uri="urn:schemas-microsoft-com:office:smarttags" w:element="metricconverter">
        <w:smartTagPr>
          <w:attr w:name="ProductID" w:val="20ﾠcm"/>
        </w:smartTagPr>
        <w:r w:rsidRPr="00C92245">
          <w:t>20 cm</w:t>
        </w:r>
      </w:smartTag>
      <w:r w:rsidRPr="00C92245">
        <w:t xml:space="preserve"> une fois déplié, pèse </w:t>
      </w:r>
      <w:smartTag w:uri="urn:schemas-microsoft-com:office:smarttags" w:element="metricconverter">
        <w:smartTagPr>
          <w:attr w:name="ProductID" w:val="20 grammes"/>
        </w:smartTagPr>
        <w:r w:rsidRPr="00C92245">
          <w:t>20 grammes</w:t>
        </w:r>
      </w:smartTag>
      <w:r w:rsidRPr="00C92245">
        <w:t>, dispose d’une autonomie de 30 à 75 minutes (selon les piles) et peut emmagasiner 120 numéros automatiquement programmables! ».</w:t>
      </w:r>
    </w:p>
    <w:p w:rsidR="00BE1089" w:rsidRDefault="00EA3D48" w:rsidP="00B05387">
      <w:pPr>
        <w:pStyle w:val="Titre2"/>
      </w:pPr>
      <w:r w:rsidRPr="00C92245">
        <w:t>Le transportable</w:t>
      </w:r>
    </w:p>
    <w:p w:rsidR="00BE1089" w:rsidRDefault="00EA3D48" w:rsidP="00B05387">
      <w:pPr>
        <w:ind w:left="964"/>
      </w:pPr>
      <w:r w:rsidRPr="00C92245">
        <w:t xml:space="preserve">Plus gros que le portatif, avec une puissance de 3 watts, le transportable est lui aussi alimenté par une batterie ou par un fil relié à l’auto par la prise de l’allume-cigares. Il possède également sa propre antenne intégrée. Son poids est de </w:t>
      </w:r>
      <w:smartTag w:uri="urn:schemas-microsoft-com:office:smarttags" w:element="metricconverter">
        <w:smartTagPr>
          <w:attr w:name="ProductID" w:val="7 livres"/>
        </w:smartTagPr>
        <w:r w:rsidRPr="00C92245">
          <w:t>7 livres</w:t>
        </w:r>
      </w:smartTag>
      <w:r w:rsidRPr="00C92245">
        <w:t>. Il se porte en bandoulière.</w:t>
      </w:r>
    </w:p>
    <w:p w:rsidR="00BE1089" w:rsidRDefault="00EA3D48" w:rsidP="00B05387">
      <w:pPr>
        <w:ind w:left="964"/>
      </w:pPr>
      <w:r w:rsidRPr="00C92245">
        <w:t>La batterie a une autonomie d’environ 8 à 10 heures. Ce type d’appareil se promène de votre auto à votre véhicule de loisir ou à bord de votre bateau.</w:t>
      </w:r>
    </w:p>
    <w:p w:rsidR="00BE1089" w:rsidRDefault="00EA3D48" w:rsidP="00B05387">
      <w:pPr>
        <w:pStyle w:val="Titre2"/>
      </w:pPr>
      <w:r w:rsidRPr="00C92245">
        <w:t>Le fixe</w:t>
      </w:r>
    </w:p>
    <w:p w:rsidR="00BE1089" w:rsidRDefault="00EA3D48" w:rsidP="00B05387">
      <w:pPr>
        <w:ind w:left="964"/>
      </w:pPr>
      <w:r w:rsidRPr="00C92245">
        <w:t xml:space="preserve">Nécessitant une installation spéciale, le téléphone fixe est relié à l’alimentation de </w:t>
      </w:r>
      <w:smartTag w:uri="urn:schemas-microsoft-com:office:smarttags" w:element="PersonName">
        <w:smartTagPr>
          <w:attr w:name="ProductID" w:val="la voiture. Son"/>
        </w:smartTagPr>
        <w:r w:rsidRPr="00C92245">
          <w:t>la voiture. Son</w:t>
        </w:r>
      </w:smartTag>
      <w:r w:rsidRPr="00C92245">
        <w:t xml:space="preserve"> antenne est extérieure : soit collée dans la vitre de l’auto, sur le toit ou magnétique. Le choix est dicté par le style de la voiture et le climat. Sa puissance est de 3</w:t>
      </w:r>
      <w:r w:rsidR="00D80ADC">
        <w:t> </w:t>
      </w:r>
      <w:r w:rsidRPr="00C92245">
        <w:t>watts. On utilise cet appareil uniquement dans l’auto.</w:t>
      </w:r>
    </w:p>
    <w:p w:rsidR="00BE1089" w:rsidRDefault="00EA3D48" w:rsidP="00B05387">
      <w:pPr>
        <w:pStyle w:val="Titre1"/>
      </w:pPr>
      <w:r w:rsidRPr="00C92245">
        <w:t>Caractéristiques de tout téléphone cellulaire</w:t>
      </w:r>
    </w:p>
    <w:p w:rsidR="00BE1089" w:rsidRDefault="00EA3D48" w:rsidP="00B05387">
      <w:pPr>
        <w:ind w:left="357"/>
      </w:pPr>
      <w:r w:rsidRPr="00C92245">
        <w:t>Tous les téléphones cellulaires possèdent des fonctions de base telles que la composition automatique, la mise en attente, la ligne de conférence et le service de répondeur. Il existe aussi des téléphones avec des fonctions plus sophistiquées.</w:t>
      </w:r>
    </w:p>
    <w:p w:rsidR="00BE1089" w:rsidRDefault="00EA3D48" w:rsidP="00B05387">
      <w:pPr>
        <w:ind w:left="357"/>
        <w:rPr>
          <w:u w:val="single"/>
        </w:rPr>
      </w:pPr>
      <w:r w:rsidRPr="00370004">
        <w:rPr>
          <w:u w:val="single"/>
        </w:rPr>
        <w:t>Comment acheminer un appel</w:t>
      </w:r>
    </w:p>
    <w:p w:rsidR="00BE1089" w:rsidRDefault="00EA3D48">
      <w:pPr>
        <w:pStyle w:val="Paragraphedeliste"/>
        <w:numPr>
          <w:ilvl w:val="0"/>
          <w:numId w:val="10"/>
        </w:numPr>
        <w:spacing w:line="240" w:lineRule="auto"/>
        <w:ind w:left="1066" w:hanging="357"/>
      </w:pPr>
      <w:r w:rsidRPr="00D80ADC">
        <w:t>Appuyez sur la touche « POWER ».</w:t>
      </w:r>
    </w:p>
    <w:p w:rsidR="00BE1089" w:rsidRDefault="00EA3D48">
      <w:pPr>
        <w:pStyle w:val="Paragraphedeliste"/>
        <w:numPr>
          <w:ilvl w:val="0"/>
          <w:numId w:val="10"/>
        </w:numPr>
        <w:spacing w:line="240" w:lineRule="auto"/>
        <w:ind w:left="1066" w:hanging="357"/>
      </w:pPr>
      <w:r w:rsidRPr="00D80ADC">
        <w:t>Composez le numéro désiré.</w:t>
      </w:r>
    </w:p>
    <w:p w:rsidR="00BE1089" w:rsidRDefault="00EA3D48">
      <w:pPr>
        <w:pStyle w:val="Paragraphedeliste"/>
        <w:numPr>
          <w:ilvl w:val="0"/>
          <w:numId w:val="10"/>
        </w:numPr>
        <w:spacing w:line="240" w:lineRule="auto"/>
        <w:ind w:left="1066" w:hanging="357"/>
      </w:pPr>
      <w:r w:rsidRPr="00D80ADC">
        <w:t>S’il y a erreur, appuyez sur la touche « CLEAR » autant de fois que nécessaire pour faire la correction.</w:t>
      </w:r>
    </w:p>
    <w:p w:rsidR="00BE1089" w:rsidRDefault="00EA3D48">
      <w:pPr>
        <w:pStyle w:val="Paragraphedeliste"/>
        <w:numPr>
          <w:ilvl w:val="0"/>
          <w:numId w:val="10"/>
        </w:numPr>
        <w:spacing w:line="240" w:lineRule="auto"/>
        <w:ind w:left="1066" w:hanging="357"/>
      </w:pPr>
      <w:r w:rsidRPr="00D80ADC">
        <w:t>Appuyez sur la touche « CHECK » pour vérifier l’écran précédent.</w:t>
      </w:r>
    </w:p>
    <w:p w:rsidR="00BE1089" w:rsidRDefault="00EA3D48">
      <w:pPr>
        <w:pStyle w:val="Paragraphedeliste"/>
        <w:numPr>
          <w:ilvl w:val="0"/>
          <w:numId w:val="10"/>
        </w:numPr>
        <w:spacing w:line="240" w:lineRule="auto"/>
        <w:ind w:left="1066" w:hanging="357"/>
      </w:pPr>
      <w:r w:rsidRPr="00D80ADC">
        <w:t>Appuyez sur « SEND » pour établir la communication.</w:t>
      </w:r>
    </w:p>
    <w:p w:rsidR="00BE1089" w:rsidRDefault="00EA3D48" w:rsidP="00B05387">
      <w:pPr>
        <w:ind w:left="357"/>
        <w:rPr>
          <w:u w:val="single"/>
        </w:rPr>
      </w:pPr>
      <w:r w:rsidRPr="000E2F00">
        <w:rPr>
          <w:u w:val="single"/>
        </w:rPr>
        <w:t>Comment mémoriser des numéros de téléphone</w:t>
      </w:r>
    </w:p>
    <w:p w:rsidR="00BE1089" w:rsidRDefault="00EA3D48">
      <w:pPr>
        <w:pStyle w:val="Paragraphedeliste"/>
        <w:numPr>
          <w:ilvl w:val="0"/>
          <w:numId w:val="9"/>
        </w:numPr>
        <w:spacing w:line="240" w:lineRule="auto"/>
        <w:ind w:left="1066" w:hanging="357"/>
      </w:pPr>
      <w:r w:rsidRPr="000E2F00">
        <w:t xml:space="preserve">Appuyez sur la touche </w:t>
      </w:r>
      <w:r w:rsidRPr="00C92245">
        <w:t>« </w:t>
      </w:r>
      <w:r w:rsidRPr="000E2F00">
        <w:t>FUNCTION</w:t>
      </w:r>
      <w:r w:rsidRPr="00C92245">
        <w:t> »</w:t>
      </w:r>
      <w:r w:rsidRPr="000E2F00">
        <w:t>. Cette touche convertit les chiffres en lettres.</w:t>
      </w:r>
    </w:p>
    <w:p w:rsidR="00BE1089" w:rsidRDefault="00EA3D48">
      <w:pPr>
        <w:pStyle w:val="Paragraphedeliste"/>
        <w:numPr>
          <w:ilvl w:val="0"/>
          <w:numId w:val="9"/>
        </w:numPr>
        <w:spacing w:line="240" w:lineRule="auto"/>
        <w:ind w:left="1066" w:hanging="357"/>
      </w:pPr>
      <w:r w:rsidRPr="000E2F00">
        <w:t>Entrez les noms et les numéros de téléphone.</w:t>
      </w:r>
    </w:p>
    <w:p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STORE</w:t>
      </w:r>
      <w:r w:rsidRPr="00C92245">
        <w:t> »</w:t>
      </w:r>
      <w:r w:rsidRPr="000E2F00">
        <w:t xml:space="preserve"> pour les mettre en mémoire.</w:t>
      </w:r>
    </w:p>
    <w:p w:rsidR="00BE1089" w:rsidRDefault="00EA3D48">
      <w:pPr>
        <w:pStyle w:val="Paragraphedeliste"/>
        <w:numPr>
          <w:ilvl w:val="0"/>
          <w:numId w:val="9"/>
        </w:numPr>
        <w:spacing w:line="240" w:lineRule="auto"/>
        <w:ind w:left="1066" w:hanging="357"/>
      </w:pPr>
      <w:r w:rsidRPr="000E2F00">
        <w:t xml:space="preserve">La touche </w:t>
      </w:r>
      <w:r w:rsidRPr="00C92245">
        <w:t>« </w:t>
      </w:r>
      <w:r w:rsidRPr="000E2F00">
        <w:t>RECALL</w:t>
      </w:r>
      <w:r w:rsidRPr="00C92245">
        <w:t> »</w:t>
      </w:r>
      <w:r w:rsidRPr="000E2F00">
        <w:t xml:space="preserve"> restitue les coordonnées par ordre alphabétique.</w:t>
      </w:r>
    </w:p>
    <w:p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SEND</w:t>
      </w:r>
      <w:r w:rsidRPr="00C92245">
        <w:t> »</w:t>
      </w:r>
      <w:r w:rsidRPr="000E2F00">
        <w:t xml:space="preserve"> quand le nom choisi apparaît à l’écran.</w:t>
      </w:r>
    </w:p>
    <w:p w:rsidR="00BE1089" w:rsidRDefault="00EA3D48" w:rsidP="00B05387">
      <w:pPr>
        <w:ind w:left="357"/>
        <w:rPr>
          <w:u w:val="single"/>
        </w:rPr>
      </w:pPr>
      <w:r w:rsidRPr="00F4138A">
        <w:rPr>
          <w:u w:val="single"/>
        </w:rPr>
        <w:t>Service électronique de messagerie</w:t>
      </w:r>
    </w:p>
    <w:p w:rsidR="00BE1089" w:rsidRDefault="00EA3D48">
      <w:pPr>
        <w:pStyle w:val="Paragraphedeliste"/>
        <w:numPr>
          <w:ilvl w:val="0"/>
          <w:numId w:val="11"/>
        </w:numPr>
        <w:spacing w:after="200" w:line="240" w:lineRule="auto"/>
        <w:ind w:left="1066" w:hanging="357"/>
      </w:pPr>
      <w:r w:rsidRPr="00F4138A">
        <w:t>Ce service est disponible 24 heures par jour.</w:t>
      </w:r>
    </w:p>
    <w:p w:rsidR="00BE1089" w:rsidRDefault="00EA3D48">
      <w:pPr>
        <w:pStyle w:val="Paragraphedeliste"/>
        <w:numPr>
          <w:ilvl w:val="0"/>
          <w:numId w:val="11"/>
        </w:numPr>
        <w:spacing w:after="200" w:line="240" w:lineRule="auto"/>
        <w:ind w:left="1066" w:hanging="357"/>
      </w:pPr>
      <w:r w:rsidRPr="00F4138A">
        <w:t>Un message peut avoir une durée maximum de 5 minutes.</w:t>
      </w:r>
    </w:p>
    <w:p w:rsidR="00BE1089" w:rsidRDefault="00EA3D48">
      <w:pPr>
        <w:pStyle w:val="Paragraphedeliste"/>
        <w:numPr>
          <w:ilvl w:val="0"/>
          <w:numId w:val="11"/>
        </w:numPr>
        <w:spacing w:after="200" w:line="240" w:lineRule="auto"/>
        <w:ind w:left="1066" w:hanging="357"/>
      </w:pPr>
      <w:r w:rsidRPr="00F4138A">
        <w:t>Chaque message est retenu pendant 48 heures.</w:t>
      </w:r>
    </w:p>
    <w:p w:rsidR="00BE1089" w:rsidRDefault="00EA3D48">
      <w:pPr>
        <w:pStyle w:val="Paragraphedeliste"/>
        <w:numPr>
          <w:ilvl w:val="0"/>
          <w:numId w:val="11"/>
        </w:numPr>
        <w:spacing w:after="200" w:line="240" w:lineRule="auto"/>
        <w:ind w:left="1066" w:hanging="357"/>
      </w:pPr>
      <w:r w:rsidRPr="00F4138A">
        <w:t>La date et l’heure du message sont indiquées.</w:t>
      </w:r>
    </w:p>
    <w:p w:rsidR="00BE1089" w:rsidRDefault="00EA3D48">
      <w:pPr>
        <w:pStyle w:val="Paragraphedeliste"/>
        <w:numPr>
          <w:ilvl w:val="0"/>
          <w:numId w:val="11"/>
        </w:numPr>
        <w:spacing w:line="240" w:lineRule="auto"/>
        <w:ind w:left="1066" w:hanging="357"/>
      </w:pPr>
      <w:r w:rsidRPr="00F4138A">
        <w:t>On peut l’utiliser comme un répondeur téléphonique, donc on peut écouter le message à plusieurs reprises.</w:t>
      </w:r>
    </w:p>
    <w:p w:rsidR="00BE1089" w:rsidRDefault="00EA3D48" w:rsidP="00B05387">
      <w:pPr>
        <w:pStyle w:val="Titre1"/>
      </w:pPr>
      <w:r w:rsidRPr="00C92245">
        <w:t>Avantages et inconvénients du cellulaire</w:t>
      </w:r>
    </w:p>
    <w:p w:rsidR="00BE1089" w:rsidRDefault="00EA3D48" w:rsidP="00B05387">
      <w:pPr>
        <w:ind w:left="357"/>
      </w:pPr>
      <w:r w:rsidRPr="00C92245">
        <w:t>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celluliste est toujours accessible pour prendre les décisions importantes et ce, en toute confidentialité.</w:t>
      </w:r>
    </w:p>
    <w:p w:rsidR="00BE1089" w:rsidRDefault="00EA3D48" w:rsidP="00B05387">
      <w:pPr>
        <w:ind w:left="357"/>
      </w:pPr>
      <w:r w:rsidRPr="00C92245">
        <w:t>Le téléphone cellulaire peut devenir pour ses usagers un envahisseur dangereux. « Il fait de nous des esclaves qu’on peut rejoindre à tout bout de champ; personnellement, j’essaie d’en doser l’usage. Je cherche à le contrôler avant qu’il ne me contrôle! » nous dit Jacques Proulx, président de l’Union des producteurs agricoles.</w:t>
      </w:r>
    </w:p>
    <w:p w:rsidR="00BE1089" w:rsidRDefault="00EA3D48" w:rsidP="00B05387">
      <w:pPr>
        <w:ind w:left="357"/>
      </w:pPr>
      <w:r w:rsidRPr="00C92245">
        <w:t xml:space="preserve">La pègre a décelé, dans ce nouveau médium, un moyen d’échapper aux systèmes d’écoute de </w:t>
      </w:r>
      <w:smartTag w:uri="urn:schemas-microsoft-com:office:smarttags" w:element="PersonName">
        <w:smartTagPr>
          <w:attr w:name="ProductID" w:val="la police. Il"/>
        </w:smartTagPr>
        <w:r w:rsidRPr="00C92245">
          <w:t>la police. Il</w:t>
        </w:r>
      </w:smartTag>
      <w:r w:rsidRPr="00C92245">
        <w:t xml:space="preserve"> est en effet techniquement impossible de retracer une communication cellulaire.</w:t>
      </w:r>
    </w:p>
    <w:p w:rsidR="00BE1089" w:rsidRDefault="00BE1089">
      <w:pPr>
        <w:spacing w:after="200" w:line="276" w:lineRule="auto"/>
        <w:sectPr w:rsidR="00BE1089" w:rsidSect="000E19ED">
          <w:pgSz w:w="12242" w:h="15842" w:code="1"/>
          <w:pgMar w:top="1985" w:right="1440" w:bottom="1440" w:left="1440" w:header="1134" w:footer="709" w:gutter="0"/>
          <w:cols w:space="720"/>
          <w:titlePg/>
          <w:docGrid w:linePitch="299"/>
        </w:sectPr>
      </w:pPr>
    </w:p>
    <w:p w:rsidR="00BE1089" w:rsidRPr="00927490" w:rsidRDefault="00EA3D48" w:rsidP="00B05387">
      <w:pPr>
        <w:pStyle w:val="Titre1"/>
        <w:numPr>
          <w:ilvl w:val="0"/>
          <w:numId w:val="0"/>
        </w:numPr>
        <w:jc w:val="center"/>
      </w:pPr>
      <w:r w:rsidRPr="00B05387">
        <w:rPr>
          <w:sz w:val="40"/>
        </w:rPr>
        <w:t>CONCLUSION</w:t>
      </w:r>
    </w:p>
    <w:p w:rsidR="00BE1089" w:rsidRDefault="00EA3D48">
      <w:pPr>
        <w:ind w:firstLine="708"/>
      </w:pPr>
      <w:r w:rsidRPr="00C92245">
        <w:t>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conquit d’autres pays et aujourd’hui, le cellulaire fait maintenant partie du quotidien. Ces téléphones peuvent s’installer dans votre voiture ou vous suivre selon votre bon gré.</w:t>
      </w:r>
    </w:p>
    <w:p w:rsidR="00BE1089" w:rsidRDefault="00EA3D48">
      <w:pPr>
        <w:ind w:firstLine="708"/>
      </w:pPr>
      <w:r w:rsidRPr="00C92245">
        <w:t>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Cantel et CellNet.</w:t>
      </w:r>
    </w:p>
    <w:p w:rsidR="00BE1089" w:rsidRDefault="00BE1089"/>
    <w:p w:rsidR="00BE1089" w:rsidRDefault="00BE1089">
      <w:pPr>
        <w:sectPr w:rsidR="00BE1089" w:rsidSect="000E19ED">
          <w:pgSz w:w="12242" w:h="15842" w:code="1"/>
          <w:pgMar w:top="1985" w:right="1440" w:bottom="1440" w:left="1440" w:header="1134" w:footer="720" w:gutter="0"/>
          <w:cols w:space="720"/>
          <w:titlePg/>
        </w:sectPr>
      </w:pPr>
    </w:p>
    <w:p w:rsidR="00BE1089" w:rsidRPr="00927490" w:rsidRDefault="00EA3D48" w:rsidP="00A27F73">
      <w:pPr>
        <w:pStyle w:val="Titre1"/>
        <w:numPr>
          <w:ilvl w:val="0"/>
          <w:numId w:val="0"/>
        </w:numPr>
        <w:jc w:val="center"/>
      </w:pPr>
      <w:r w:rsidRPr="00A27F73">
        <w:rPr>
          <w:sz w:val="40"/>
        </w:rPr>
        <w:t>BIBLIOGRAPHIE</w:t>
      </w:r>
    </w:p>
    <w:p w:rsidR="00BE1089" w:rsidRDefault="00EA3D48">
      <w:pPr>
        <w:spacing w:after="200" w:line="240" w:lineRule="auto"/>
        <w:ind w:left="709" w:hanging="709"/>
      </w:pPr>
      <w:r w:rsidRPr="00C92245">
        <w:t>EMIROGLOU, Patrick. « Téléfun! », L’Actualité, vol. 14, no 11, novembre 1989, p. 108-116.</w:t>
      </w:r>
    </w:p>
    <w:p w:rsidR="00BE1089" w:rsidRDefault="00EA3D48">
      <w:pPr>
        <w:spacing w:after="200" w:line="240" w:lineRule="auto"/>
        <w:ind w:left="709" w:hanging="709"/>
      </w:pPr>
      <w:r w:rsidRPr="00C92245">
        <w:t>PICHÉ, Claude. « Le téléphone au tournant », Commerce, février 1988, p. 121-128.</w:t>
      </w:r>
    </w:p>
    <w:p w:rsidR="00BE1089" w:rsidRDefault="00EA3D48">
      <w:pPr>
        <w:spacing w:line="240" w:lineRule="auto"/>
        <w:ind w:left="709" w:hanging="709"/>
      </w:pPr>
      <w:r w:rsidRPr="00C92245">
        <w:t>SAINT-PIERRE, Paul. « La décennie des télécommunications », Le bureau des affaires, mars-avril 1986, p. 11-13.</w:t>
      </w:r>
    </w:p>
    <w:p w:rsidR="00BE1089" w:rsidRDefault="00EA3D48">
      <w:pPr>
        <w:spacing w:line="240" w:lineRule="auto"/>
        <w:ind w:left="709" w:hanging="709"/>
      </w:pPr>
      <w:r w:rsidRPr="00C92245">
        <w:t>FORTIN, Jean. « Sur quatre roues », Commerce, octobre 1984, p. 120-126.</w:t>
      </w:r>
    </w:p>
    <w:p w:rsidR="00BE1089" w:rsidRDefault="00EA3D48">
      <w:pPr>
        <w:spacing w:line="240" w:lineRule="auto"/>
        <w:ind w:left="709" w:hanging="709"/>
      </w:pPr>
      <w:r w:rsidRPr="00C92245">
        <w:t>PLAMONDON, Richard. « Le téléphone perd son fil », Québec science, août 1985, p. 51.</w:t>
      </w:r>
    </w:p>
    <w:p w:rsidR="00BE1089" w:rsidRDefault="00EA3D48">
      <w:pPr>
        <w:spacing w:line="240" w:lineRule="auto"/>
        <w:ind w:left="709" w:hanging="709"/>
      </w:pPr>
      <w:r w:rsidRPr="00C92245">
        <w:t>DUSSAULT, Clode. « Un bureau dans votre auto », Informatique &amp; Bureautique du Québec, novembre 1988, p. 11-14.</w:t>
      </w:r>
    </w:p>
    <w:p w:rsidR="00BE1089" w:rsidRDefault="00EA3D48">
      <w:pPr>
        <w:spacing w:line="240" w:lineRule="auto"/>
        <w:ind w:left="709" w:hanging="709"/>
      </w:pPr>
      <w:r w:rsidRPr="00C92245">
        <w:t>CORBIN, Léa. Entrevue avec Richard Lacombe, représentant de Cantel Télécommunications, Trois-Rivières, 5 avril 1989.</w:t>
      </w:r>
    </w:p>
    <w:sectPr w:rsidR="00BE1089" w:rsidSect="000E19ED">
      <w:headerReference w:type="even" r:id="rId11"/>
      <w:pgSz w:w="12242" w:h="15842" w:code="1"/>
      <w:pgMar w:top="1985" w:right="1440" w:bottom="1440" w:left="1440" w:header="113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21A" w:rsidRDefault="00BB721A">
      <w:pPr>
        <w:spacing w:after="0" w:line="240" w:lineRule="auto"/>
      </w:pPr>
      <w:r>
        <w:separator/>
      </w:r>
    </w:p>
  </w:endnote>
  <w:endnote w:type="continuationSeparator" w:id="0">
    <w:p w:rsidR="00BB721A" w:rsidRDefault="00BB7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8064A2" w:themeColor="accent4"/>
      </w:tblBorders>
      <w:tblLook w:val="04A0" w:firstRow="1" w:lastRow="0" w:firstColumn="1" w:lastColumn="0" w:noHBand="0" w:noVBand="1"/>
    </w:tblPr>
    <w:tblGrid>
      <w:gridCol w:w="6553"/>
      <w:gridCol w:w="2809"/>
    </w:tblGrid>
    <w:tr w:rsidR="000538CA">
      <w:trPr>
        <w:trHeight w:val="360"/>
      </w:trPr>
      <w:tc>
        <w:tcPr>
          <w:tcW w:w="3500" w:type="pct"/>
        </w:tcPr>
        <w:p w:rsidR="000538CA" w:rsidRDefault="000538CA">
          <w:pPr>
            <w:pStyle w:val="Pieddepage"/>
            <w:jc w:val="right"/>
          </w:pPr>
        </w:p>
      </w:tc>
      <w:tc>
        <w:tcPr>
          <w:tcW w:w="1500" w:type="pct"/>
          <w:shd w:val="clear" w:color="auto" w:fill="8064A2" w:themeFill="accent4"/>
        </w:tcPr>
        <w:p w:rsidR="000538CA" w:rsidRDefault="00123BD3">
          <w:pPr>
            <w:pStyle w:val="Pieddepage"/>
            <w:jc w:val="right"/>
            <w:rPr>
              <w:color w:val="FFFFFF" w:themeColor="background1"/>
            </w:rPr>
          </w:pPr>
          <w:r>
            <w:fldChar w:fldCharType="begin"/>
          </w:r>
          <w:r>
            <w:instrText xml:space="preserve"> PAGE    \* MERGEFORMAT </w:instrText>
          </w:r>
          <w:r>
            <w:fldChar w:fldCharType="separate"/>
          </w:r>
          <w:r w:rsidR="00803E3C" w:rsidRPr="00803E3C">
            <w:rPr>
              <w:noProof/>
              <w:color w:val="FFFFFF" w:themeColor="background1"/>
            </w:rPr>
            <w:t>6</w:t>
          </w:r>
          <w:r>
            <w:rPr>
              <w:noProof/>
              <w:color w:val="FFFFFF" w:themeColor="background1"/>
            </w:rPr>
            <w:fldChar w:fldCharType="end"/>
          </w:r>
        </w:p>
      </w:tc>
    </w:tr>
  </w:tbl>
  <w:p w:rsidR="00EB388C" w:rsidRDefault="00EB38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21A" w:rsidRDefault="00BB721A">
      <w:pPr>
        <w:spacing w:after="0" w:line="240" w:lineRule="auto"/>
      </w:pPr>
      <w:r>
        <w:separator/>
      </w:r>
    </w:p>
  </w:footnote>
  <w:footnote w:type="continuationSeparator" w:id="0">
    <w:p w:rsidR="00BB721A" w:rsidRDefault="00BB721A">
      <w:pPr>
        <w:spacing w:after="0" w:line="240" w:lineRule="auto"/>
      </w:pPr>
      <w:r>
        <w:continuationSeparator/>
      </w:r>
    </w:p>
  </w:footnote>
  <w:footnote w:id="1">
    <w:p w:rsidR="00BE1089" w:rsidRDefault="00960B2A" w:rsidP="00623EFE">
      <w:pPr>
        <w:pStyle w:val="Notedebasdepage"/>
      </w:pPr>
      <w:r w:rsidRPr="00AF0E16">
        <w:footnoteRef/>
      </w:r>
      <w:r w:rsidR="00623EFE">
        <w:tab/>
      </w:r>
      <w:r w:rsidRPr="00AF0E16">
        <w:t>Ce rapport a été rédigé par des étudiantes dans le cadre du cours Télématique, télé</w:t>
      </w:r>
      <w:r w:rsidRPr="00AF0E16">
        <w:softHyphen/>
        <w:t>com</w:t>
      </w:r>
      <w:r w:rsidRPr="00AF0E16">
        <w:softHyphen/>
        <w:t>muni</w:t>
      </w:r>
      <w:r w:rsidRPr="00AF0E16">
        <w:softHyphen/>
        <w:t>cation, téléinformatique.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8C" w:rsidRPr="000538CA" w:rsidRDefault="00EB388C">
    <w:pPr>
      <w:pStyle w:val="En-tte"/>
      <w:rPr>
        <w:color w:val="984806" w:themeColor="accent6" w:themeShade="80"/>
      </w:rPr>
    </w:pPr>
    <w:r w:rsidRPr="000538CA">
      <w:rPr>
        <w:color w:val="984806" w:themeColor="accent6" w:themeShade="80"/>
      </w:rPr>
      <w:t>Jacinthe Robichaud – Léa Corbin</w:t>
    </w:r>
    <w:r w:rsidRPr="000538CA">
      <w:rPr>
        <w:color w:val="984806" w:themeColor="accent6" w:themeShade="80"/>
      </w:rPr>
      <w:tab/>
    </w:r>
    <w:r w:rsidRPr="000538CA">
      <w:rPr>
        <w:color w:val="984806" w:themeColor="accent6" w:themeShade="80"/>
      </w:rPr>
      <w:tab/>
      <w:t>La téléphonie cellulaire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089" w:rsidRDefault="00BE10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1.25pt;height:11.25pt" o:bullet="t">
        <v:imagedata r:id="rId1" o:title="mso2BF"/>
      </v:shape>
    </w:pict>
  </w:numPicBullet>
  <w:abstractNum w:abstractNumId="0" w15:restartNumberingAfterBreak="0">
    <w:nsid w:val="FFFFFF7C"/>
    <w:multiLevelType w:val="singleLevel"/>
    <w:tmpl w:val="00A62B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FE14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F69D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FE92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F468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78EA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4B8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D6C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88D5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9AD8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A4360"/>
    <w:multiLevelType w:val="hybridMultilevel"/>
    <w:tmpl w:val="E884ADD4"/>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0D3D1441"/>
    <w:multiLevelType w:val="multilevel"/>
    <w:tmpl w:val="35C64A78"/>
    <w:lvl w:ilvl="0">
      <w:start w:val="1"/>
      <w:numFmt w:val="decimal"/>
      <w:pStyle w:val="Titre1"/>
      <w:lvlText w:val="%1."/>
      <w:lvlJc w:val="left"/>
      <w:pPr>
        <w:ind w:left="360" w:hanging="360"/>
      </w:pPr>
      <w:rPr>
        <w:rFonts w:hint="default"/>
      </w:rPr>
    </w:lvl>
    <w:lvl w:ilvl="1">
      <w:start w:val="1"/>
      <w:numFmt w:val="decimal"/>
      <w:pStyle w:val="Titre2"/>
      <w:lvlText w:val="%1.%2."/>
      <w:lvlJc w:val="left"/>
      <w:pPr>
        <w:ind w:left="964" w:hanging="604"/>
      </w:pPr>
      <w:rPr>
        <w:rFonts w:hint="default"/>
      </w:rPr>
    </w:lvl>
    <w:lvl w:ilvl="2">
      <w:start w:val="1"/>
      <w:numFmt w:val="decimal"/>
      <w:pStyle w:val="Titre3"/>
      <w:lvlText w:val="%1.%2.%3."/>
      <w:lvlJc w:val="left"/>
      <w:pPr>
        <w:ind w:left="1224" w:hanging="2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315465E"/>
    <w:multiLevelType w:val="hybridMultilevel"/>
    <w:tmpl w:val="699CDF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97E1DCB"/>
    <w:multiLevelType w:val="hybridMultilevel"/>
    <w:tmpl w:val="45DEB9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4ED2455"/>
    <w:multiLevelType w:val="hybridMultilevel"/>
    <w:tmpl w:val="25822EAC"/>
    <w:lvl w:ilvl="0" w:tplc="040C000F">
      <w:start w:val="1"/>
      <w:numFmt w:val="decimal"/>
      <w:lvlText w:val="%1."/>
      <w:lvlJc w:val="left"/>
      <w:pPr>
        <w:ind w:left="1064" w:hanging="360"/>
      </w:pPr>
    </w:lvl>
    <w:lvl w:ilvl="1" w:tplc="040C0019" w:tentative="1">
      <w:start w:val="1"/>
      <w:numFmt w:val="lowerLetter"/>
      <w:lvlText w:val="%2."/>
      <w:lvlJc w:val="left"/>
      <w:pPr>
        <w:ind w:left="1784" w:hanging="360"/>
      </w:pPr>
    </w:lvl>
    <w:lvl w:ilvl="2" w:tplc="040C001B" w:tentative="1">
      <w:start w:val="1"/>
      <w:numFmt w:val="lowerRoman"/>
      <w:lvlText w:val="%3."/>
      <w:lvlJc w:val="right"/>
      <w:pPr>
        <w:ind w:left="2504" w:hanging="180"/>
      </w:pPr>
    </w:lvl>
    <w:lvl w:ilvl="3" w:tplc="040C000F" w:tentative="1">
      <w:start w:val="1"/>
      <w:numFmt w:val="decimal"/>
      <w:lvlText w:val="%4."/>
      <w:lvlJc w:val="left"/>
      <w:pPr>
        <w:ind w:left="3224" w:hanging="360"/>
      </w:pPr>
    </w:lvl>
    <w:lvl w:ilvl="4" w:tplc="040C0019" w:tentative="1">
      <w:start w:val="1"/>
      <w:numFmt w:val="lowerLetter"/>
      <w:lvlText w:val="%5."/>
      <w:lvlJc w:val="left"/>
      <w:pPr>
        <w:ind w:left="3944" w:hanging="360"/>
      </w:pPr>
    </w:lvl>
    <w:lvl w:ilvl="5" w:tplc="040C001B" w:tentative="1">
      <w:start w:val="1"/>
      <w:numFmt w:val="lowerRoman"/>
      <w:lvlText w:val="%6."/>
      <w:lvlJc w:val="right"/>
      <w:pPr>
        <w:ind w:left="4664" w:hanging="180"/>
      </w:pPr>
    </w:lvl>
    <w:lvl w:ilvl="6" w:tplc="040C000F" w:tentative="1">
      <w:start w:val="1"/>
      <w:numFmt w:val="decimal"/>
      <w:lvlText w:val="%7."/>
      <w:lvlJc w:val="left"/>
      <w:pPr>
        <w:ind w:left="5384" w:hanging="360"/>
      </w:pPr>
    </w:lvl>
    <w:lvl w:ilvl="7" w:tplc="040C0019" w:tentative="1">
      <w:start w:val="1"/>
      <w:numFmt w:val="lowerLetter"/>
      <w:lvlText w:val="%8."/>
      <w:lvlJc w:val="left"/>
      <w:pPr>
        <w:ind w:left="6104" w:hanging="360"/>
      </w:pPr>
    </w:lvl>
    <w:lvl w:ilvl="8" w:tplc="040C001B" w:tentative="1">
      <w:start w:val="1"/>
      <w:numFmt w:val="lowerRoman"/>
      <w:lvlText w:val="%9."/>
      <w:lvlJc w:val="right"/>
      <w:pPr>
        <w:ind w:left="6824" w:hanging="180"/>
      </w:pPr>
    </w:lvl>
  </w:abstractNum>
  <w:abstractNum w:abstractNumId="15" w15:restartNumberingAfterBreak="0">
    <w:nsid w:val="36C55673"/>
    <w:multiLevelType w:val="hybridMultilevel"/>
    <w:tmpl w:val="36E662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0C0740"/>
    <w:multiLevelType w:val="hybridMultilevel"/>
    <w:tmpl w:val="8C1A6942"/>
    <w:lvl w:ilvl="0" w:tplc="040C000F">
      <w:start w:val="1"/>
      <w:numFmt w:val="decimal"/>
      <w:lvlText w:val="%1."/>
      <w:lvlJc w:val="left"/>
      <w:pPr>
        <w:ind w:left="2475" w:hanging="360"/>
      </w:pPr>
    </w:lvl>
    <w:lvl w:ilvl="1" w:tplc="040C0019" w:tentative="1">
      <w:start w:val="1"/>
      <w:numFmt w:val="lowerLetter"/>
      <w:lvlText w:val="%2."/>
      <w:lvlJc w:val="left"/>
      <w:pPr>
        <w:ind w:left="3195" w:hanging="360"/>
      </w:pPr>
    </w:lvl>
    <w:lvl w:ilvl="2" w:tplc="040C001B" w:tentative="1">
      <w:start w:val="1"/>
      <w:numFmt w:val="lowerRoman"/>
      <w:lvlText w:val="%3."/>
      <w:lvlJc w:val="right"/>
      <w:pPr>
        <w:ind w:left="3915" w:hanging="180"/>
      </w:pPr>
    </w:lvl>
    <w:lvl w:ilvl="3" w:tplc="040C000F" w:tentative="1">
      <w:start w:val="1"/>
      <w:numFmt w:val="decimal"/>
      <w:lvlText w:val="%4."/>
      <w:lvlJc w:val="left"/>
      <w:pPr>
        <w:ind w:left="4635" w:hanging="360"/>
      </w:pPr>
    </w:lvl>
    <w:lvl w:ilvl="4" w:tplc="040C0019" w:tentative="1">
      <w:start w:val="1"/>
      <w:numFmt w:val="lowerLetter"/>
      <w:lvlText w:val="%5."/>
      <w:lvlJc w:val="left"/>
      <w:pPr>
        <w:ind w:left="5355" w:hanging="360"/>
      </w:pPr>
    </w:lvl>
    <w:lvl w:ilvl="5" w:tplc="040C001B" w:tentative="1">
      <w:start w:val="1"/>
      <w:numFmt w:val="lowerRoman"/>
      <w:lvlText w:val="%6."/>
      <w:lvlJc w:val="right"/>
      <w:pPr>
        <w:ind w:left="6075" w:hanging="180"/>
      </w:pPr>
    </w:lvl>
    <w:lvl w:ilvl="6" w:tplc="040C000F" w:tentative="1">
      <w:start w:val="1"/>
      <w:numFmt w:val="decimal"/>
      <w:lvlText w:val="%7."/>
      <w:lvlJc w:val="left"/>
      <w:pPr>
        <w:ind w:left="6795" w:hanging="360"/>
      </w:pPr>
    </w:lvl>
    <w:lvl w:ilvl="7" w:tplc="040C0019" w:tentative="1">
      <w:start w:val="1"/>
      <w:numFmt w:val="lowerLetter"/>
      <w:lvlText w:val="%8."/>
      <w:lvlJc w:val="left"/>
      <w:pPr>
        <w:ind w:left="7515" w:hanging="360"/>
      </w:pPr>
    </w:lvl>
    <w:lvl w:ilvl="8" w:tplc="040C001B" w:tentative="1">
      <w:start w:val="1"/>
      <w:numFmt w:val="lowerRoman"/>
      <w:lvlText w:val="%9."/>
      <w:lvlJc w:val="right"/>
      <w:pPr>
        <w:ind w:left="8235" w:hanging="180"/>
      </w:pPr>
    </w:lvl>
  </w:abstractNum>
  <w:abstractNum w:abstractNumId="17" w15:restartNumberingAfterBreak="0">
    <w:nsid w:val="399418BB"/>
    <w:multiLevelType w:val="hybridMultilevel"/>
    <w:tmpl w:val="CB6ED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24C109B"/>
    <w:multiLevelType w:val="multilevel"/>
    <w:tmpl w:val="9B021188"/>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15:restartNumberingAfterBreak="0">
    <w:nsid w:val="53455672"/>
    <w:multiLevelType w:val="hybridMultilevel"/>
    <w:tmpl w:val="334C672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0" w15:restartNumberingAfterBreak="0">
    <w:nsid w:val="650E0BED"/>
    <w:multiLevelType w:val="hybridMultilevel"/>
    <w:tmpl w:val="44967B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F2B13F7"/>
    <w:multiLevelType w:val="hybridMultilevel"/>
    <w:tmpl w:val="3964FF10"/>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2" w15:restartNumberingAfterBreak="0">
    <w:nsid w:val="7D6D1232"/>
    <w:multiLevelType w:val="hybridMultilevel"/>
    <w:tmpl w:val="88EA20F4"/>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20"/>
  </w:num>
  <w:num w:numId="2">
    <w:abstractNumId w:val="15"/>
  </w:num>
  <w:num w:numId="3">
    <w:abstractNumId w:val="12"/>
  </w:num>
  <w:num w:numId="4">
    <w:abstractNumId w:val="17"/>
  </w:num>
  <w:num w:numId="5">
    <w:abstractNumId w:val="13"/>
  </w:num>
  <w:num w:numId="6">
    <w:abstractNumId w:val="16"/>
  </w:num>
  <w:num w:numId="7">
    <w:abstractNumId w:val="21"/>
  </w:num>
  <w:num w:numId="8">
    <w:abstractNumId w:val="22"/>
  </w:num>
  <w:num w:numId="9">
    <w:abstractNumId w:val="19"/>
  </w:num>
  <w:num w:numId="10">
    <w:abstractNumId w:val="14"/>
  </w:num>
  <w:num w:numId="11">
    <w:abstractNumId w:val="10"/>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11"/>
  </w:num>
  <w:num w:numId="23">
    <w:abstractNumId w:val="1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D48"/>
    <w:rsid w:val="00020DB7"/>
    <w:rsid w:val="00022E96"/>
    <w:rsid w:val="00026182"/>
    <w:rsid w:val="00031E94"/>
    <w:rsid w:val="00045FF3"/>
    <w:rsid w:val="0005131A"/>
    <w:rsid w:val="000538CA"/>
    <w:rsid w:val="00072609"/>
    <w:rsid w:val="0008148E"/>
    <w:rsid w:val="000A5AB5"/>
    <w:rsid w:val="000E0AF9"/>
    <w:rsid w:val="000E19ED"/>
    <w:rsid w:val="000E2F00"/>
    <w:rsid w:val="00123BD3"/>
    <w:rsid w:val="00137DE7"/>
    <w:rsid w:val="0015222E"/>
    <w:rsid w:val="00152638"/>
    <w:rsid w:val="001755A7"/>
    <w:rsid w:val="001D5A00"/>
    <w:rsid w:val="002064F1"/>
    <w:rsid w:val="0022405C"/>
    <w:rsid w:val="0023396A"/>
    <w:rsid w:val="00264AC3"/>
    <w:rsid w:val="0028009C"/>
    <w:rsid w:val="002A6952"/>
    <w:rsid w:val="002B6FA9"/>
    <w:rsid w:val="00302746"/>
    <w:rsid w:val="00311741"/>
    <w:rsid w:val="00343E31"/>
    <w:rsid w:val="0035113D"/>
    <w:rsid w:val="00360E88"/>
    <w:rsid w:val="00364749"/>
    <w:rsid w:val="00370004"/>
    <w:rsid w:val="003808A8"/>
    <w:rsid w:val="003927DE"/>
    <w:rsid w:val="003E1BA2"/>
    <w:rsid w:val="003F3690"/>
    <w:rsid w:val="003F3BB5"/>
    <w:rsid w:val="004211A8"/>
    <w:rsid w:val="00470AF6"/>
    <w:rsid w:val="00486D19"/>
    <w:rsid w:val="004A6452"/>
    <w:rsid w:val="004D17B9"/>
    <w:rsid w:val="0052412E"/>
    <w:rsid w:val="005348C0"/>
    <w:rsid w:val="00576362"/>
    <w:rsid w:val="0058797A"/>
    <w:rsid w:val="005C7909"/>
    <w:rsid w:val="005E0D42"/>
    <w:rsid w:val="005E3341"/>
    <w:rsid w:val="00622E8B"/>
    <w:rsid w:val="00623C24"/>
    <w:rsid w:val="00623EFE"/>
    <w:rsid w:val="00631047"/>
    <w:rsid w:val="006506BC"/>
    <w:rsid w:val="006A1644"/>
    <w:rsid w:val="006A6041"/>
    <w:rsid w:val="006B76F1"/>
    <w:rsid w:val="006F2EC0"/>
    <w:rsid w:val="00710530"/>
    <w:rsid w:val="0073032D"/>
    <w:rsid w:val="00732EDD"/>
    <w:rsid w:val="00744943"/>
    <w:rsid w:val="00792AC1"/>
    <w:rsid w:val="007A1B3D"/>
    <w:rsid w:val="007A2426"/>
    <w:rsid w:val="007F615E"/>
    <w:rsid w:val="00803E3C"/>
    <w:rsid w:val="00806674"/>
    <w:rsid w:val="00833CDF"/>
    <w:rsid w:val="00836D5B"/>
    <w:rsid w:val="00844859"/>
    <w:rsid w:val="00862EA9"/>
    <w:rsid w:val="008A0AE6"/>
    <w:rsid w:val="008E07CA"/>
    <w:rsid w:val="008F48B3"/>
    <w:rsid w:val="009167C6"/>
    <w:rsid w:val="00927490"/>
    <w:rsid w:val="00931E4C"/>
    <w:rsid w:val="00932E70"/>
    <w:rsid w:val="00960B2A"/>
    <w:rsid w:val="0099406F"/>
    <w:rsid w:val="00997DEF"/>
    <w:rsid w:val="009A76CA"/>
    <w:rsid w:val="009C38CD"/>
    <w:rsid w:val="009E0940"/>
    <w:rsid w:val="00A00438"/>
    <w:rsid w:val="00A06428"/>
    <w:rsid w:val="00A20B16"/>
    <w:rsid w:val="00A27470"/>
    <w:rsid w:val="00A27F73"/>
    <w:rsid w:val="00A54781"/>
    <w:rsid w:val="00A85520"/>
    <w:rsid w:val="00AA4680"/>
    <w:rsid w:val="00AA5076"/>
    <w:rsid w:val="00AB66D8"/>
    <w:rsid w:val="00AC5417"/>
    <w:rsid w:val="00AD26D3"/>
    <w:rsid w:val="00AD3EFA"/>
    <w:rsid w:val="00AE3542"/>
    <w:rsid w:val="00AF0E16"/>
    <w:rsid w:val="00AF1028"/>
    <w:rsid w:val="00AF32D1"/>
    <w:rsid w:val="00AF4810"/>
    <w:rsid w:val="00B05387"/>
    <w:rsid w:val="00B3256C"/>
    <w:rsid w:val="00B36BDA"/>
    <w:rsid w:val="00B71949"/>
    <w:rsid w:val="00B85CF7"/>
    <w:rsid w:val="00B95954"/>
    <w:rsid w:val="00BB721A"/>
    <w:rsid w:val="00BE1089"/>
    <w:rsid w:val="00BE1216"/>
    <w:rsid w:val="00C044B3"/>
    <w:rsid w:val="00C072A9"/>
    <w:rsid w:val="00C368AB"/>
    <w:rsid w:val="00C368BC"/>
    <w:rsid w:val="00C4034C"/>
    <w:rsid w:val="00C655A6"/>
    <w:rsid w:val="00C86716"/>
    <w:rsid w:val="00C870A5"/>
    <w:rsid w:val="00C87128"/>
    <w:rsid w:val="00C92245"/>
    <w:rsid w:val="00C96038"/>
    <w:rsid w:val="00CB41BB"/>
    <w:rsid w:val="00CC47FA"/>
    <w:rsid w:val="00CC5922"/>
    <w:rsid w:val="00CD50D5"/>
    <w:rsid w:val="00CF62E1"/>
    <w:rsid w:val="00D11E05"/>
    <w:rsid w:val="00D1297E"/>
    <w:rsid w:val="00D1680F"/>
    <w:rsid w:val="00D21ABD"/>
    <w:rsid w:val="00D24E5B"/>
    <w:rsid w:val="00D30B51"/>
    <w:rsid w:val="00D80ADC"/>
    <w:rsid w:val="00DA3341"/>
    <w:rsid w:val="00DB3F97"/>
    <w:rsid w:val="00DD27FF"/>
    <w:rsid w:val="00DE2BF0"/>
    <w:rsid w:val="00E025C2"/>
    <w:rsid w:val="00E12058"/>
    <w:rsid w:val="00EA3D48"/>
    <w:rsid w:val="00EB388C"/>
    <w:rsid w:val="00EB758F"/>
    <w:rsid w:val="00F277B7"/>
    <w:rsid w:val="00F4138A"/>
    <w:rsid w:val="00F61CD2"/>
    <w:rsid w:val="00F954C9"/>
    <w:rsid w:val="00FB6F69"/>
    <w:rsid w:val="00FF5025"/>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65BF0DA9-F6C6-4306-A0DF-50094DBD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23EFE"/>
    <w:pPr>
      <w:spacing w:after="240" w:line="360" w:lineRule="auto"/>
    </w:pPr>
    <w:rPr>
      <w:color w:val="1F497D" w:themeColor="text2"/>
      <w:lang w:val="fr-CA" w:eastAsia="fr-FR"/>
    </w:rPr>
  </w:style>
  <w:style w:type="paragraph" w:styleId="Titre1">
    <w:name w:val="heading 1"/>
    <w:basedOn w:val="Normal"/>
    <w:next w:val="Normal"/>
    <w:link w:val="Titre1Car"/>
    <w:uiPriority w:val="9"/>
    <w:qFormat/>
    <w:rsid w:val="00B05387"/>
    <w:pPr>
      <w:keepNext/>
      <w:numPr>
        <w:numId w:val="22"/>
      </w:numPr>
      <w:spacing w:after="0" w:line="480" w:lineRule="auto"/>
      <w:ind w:left="357" w:hanging="357"/>
      <w:contextualSpacing/>
      <w:outlineLvl w:val="0"/>
    </w:pPr>
    <w:rPr>
      <w:rFonts w:asciiTheme="majorHAnsi" w:eastAsiaTheme="majorEastAsia" w:hAnsiTheme="majorHAnsi" w:cstheme="majorBidi"/>
      <w:b/>
      <w:color w:val="183A63" w:themeColor="text2" w:themeShade="CC"/>
      <w:spacing w:val="5"/>
      <w:kern w:val="28"/>
      <w:sz w:val="32"/>
      <w:szCs w:val="52"/>
    </w:rPr>
  </w:style>
  <w:style w:type="paragraph" w:styleId="Titre2">
    <w:name w:val="heading 2"/>
    <w:basedOn w:val="Normal"/>
    <w:next w:val="Normal"/>
    <w:link w:val="Titre2Car"/>
    <w:uiPriority w:val="9"/>
    <w:qFormat/>
    <w:rsid w:val="000E0AF9"/>
    <w:pPr>
      <w:keepNext/>
      <w:keepLines/>
      <w:numPr>
        <w:ilvl w:val="1"/>
        <w:numId w:val="22"/>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E0AF9"/>
    <w:pPr>
      <w:keepNext/>
      <w:keepLines/>
      <w:numPr>
        <w:ilvl w:val="2"/>
        <w:numId w:val="22"/>
      </w:numPr>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623EFE"/>
    <w:pPr>
      <w:spacing w:after="0" w:line="240" w:lineRule="auto"/>
      <w:ind w:left="284" w:hanging="284"/>
    </w:pPr>
    <w:rPr>
      <w:sz w:val="20"/>
      <w:szCs w:val="20"/>
    </w:rPr>
  </w:style>
  <w:style w:type="character" w:customStyle="1" w:styleId="NotedebasdepageCar">
    <w:name w:val="Note de bas de page Car"/>
    <w:basedOn w:val="Policepardfaut"/>
    <w:link w:val="Notedebasdepage"/>
    <w:uiPriority w:val="99"/>
    <w:rsid w:val="00623EFE"/>
    <w:rPr>
      <w:color w:val="1F497D" w:themeColor="text2"/>
      <w:sz w:val="20"/>
      <w:szCs w:val="20"/>
      <w:lang w:val="fr-CA" w:eastAsia="fr-FR"/>
    </w:rPr>
  </w:style>
  <w:style w:type="character" w:styleId="Appelnotedebasdep">
    <w:name w:val="footnote reference"/>
    <w:basedOn w:val="Policepardfaut"/>
    <w:semiHidden/>
    <w:rsid w:val="00EA3D48"/>
    <w:rPr>
      <w:vertAlign w:val="superscript"/>
    </w:rPr>
  </w:style>
  <w:style w:type="paragraph" w:styleId="Textedebulles">
    <w:name w:val="Balloon Text"/>
    <w:basedOn w:val="Normal"/>
    <w:link w:val="TextedebullesCar"/>
    <w:uiPriority w:val="99"/>
    <w:semiHidden/>
    <w:unhideWhenUsed/>
    <w:rsid w:val="00B325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56C"/>
    <w:rPr>
      <w:rFonts w:ascii="Tahoma" w:hAnsi="Tahoma" w:cs="Tahoma"/>
      <w:sz w:val="16"/>
      <w:szCs w:val="16"/>
      <w:lang w:eastAsia="fr-FR"/>
    </w:rPr>
  </w:style>
  <w:style w:type="character" w:customStyle="1" w:styleId="Titre1Car">
    <w:name w:val="Titre 1 Car"/>
    <w:basedOn w:val="Policepardfaut"/>
    <w:link w:val="Titre1"/>
    <w:uiPriority w:val="9"/>
    <w:rsid w:val="00B05387"/>
    <w:rPr>
      <w:rFonts w:asciiTheme="majorHAnsi" w:eastAsiaTheme="majorEastAsia" w:hAnsiTheme="majorHAnsi" w:cstheme="majorBidi"/>
      <w:b/>
      <w:color w:val="183A63" w:themeColor="text2" w:themeShade="CC"/>
      <w:spacing w:val="5"/>
      <w:kern w:val="28"/>
      <w:sz w:val="32"/>
      <w:szCs w:val="52"/>
      <w:lang w:val="fr-CA" w:eastAsia="fr-FR"/>
    </w:rPr>
  </w:style>
  <w:style w:type="paragraph" w:styleId="Paragraphedeliste">
    <w:name w:val="List Paragraph"/>
    <w:basedOn w:val="Normal"/>
    <w:uiPriority w:val="34"/>
    <w:qFormat/>
    <w:rsid w:val="00F61CD2"/>
    <w:pPr>
      <w:ind w:left="720"/>
      <w:contextualSpacing/>
    </w:pPr>
  </w:style>
  <w:style w:type="paragraph" w:styleId="En-tte">
    <w:name w:val="header"/>
    <w:basedOn w:val="Normal"/>
    <w:link w:val="En-tteCar"/>
    <w:uiPriority w:val="99"/>
    <w:unhideWhenUsed/>
    <w:rsid w:val="00CC5922"/>
    <w:pPr>
      <w:tabs>
        <w:tab w:val="center" w:pos="4678"/>
        <w:tab w:val="right" w:pos="9356"/>
      </w:tabs>
      <w:spacing w:after="0" w:line="240" w:lineRule="auto"/>
    </w:pPr>
  </w:style>
  <w:style w:type="character" w:customStyle="1" w:styleId="En-tteCar">
    <w:name w:val="En-tête Car"/>
    <w:basedOn w:val="Policepardfaut"/>
    <w:link w:val="En-tte"/>
    <w:uiPriority w:val="99"/>
    <w:rsid w:val="00CC5922"/>
    <w:rPr>
      <w:color w:val="1F497D" w:themeColor="text2"/>
      <w:lang w:val="fr-CA" w:eastAsia="fr-FR"/>
    </w:rPr>
  </w:style>
  <w:style w:type="paragraph" w:styleId="Pieddepage">
    <w:name w:val="footer"/>
    <w:basedOn w:val="Normal"/>
    <w:link w:val="PieddepageCar"/>
    <w:uiPriority w:val="99"/>
    <w:unhideWhenUsed/>
    <w:rsid w:val="00CC5922"/>
    <w:pPr>
      <w:tabs>
        <w:tab w:val="center" w:pos="4678"/>
        <w:tab w:val="right" w:pos="9356"/>
      </w:tabs>
      <w:spacing w:after="0" w:line="240" w:lineRule="auto"/>
    </w:pPr>
  </w:style>
  <w:style w:type="character" w:customStyle="1" w:styleId="PieddepageCar">
    <w:name w:val="Pied de page Car"/>
    <w:basedOn w:val="Policepardfaut"/>
    <w:link w:val="Pieddepage"/>
    <w:uiPriority w:val="99"/>
    <w:rsid w:val="00CC5922"/>
    <w:rPr>
      <w:color w:val="1F497D" w:themeColor="text2"/>
      <w:lang w:val="fr-CA" w:eastAsia="fr-FR"/>
    </w:rPr>
  </w:style>
  <w:style w:type="character" w:customStyle="1" w:styleId="Titre2Car">
    <w:name w:val="Titre 2 Car"/>
    <w:basedOn w:val="Policepardfaut"/>
    <w:link w:val="Titre2"/>
    <w:uiPriority w:val="9"/>
    <w:rsid w:val="000E0AF9"/>
    <w:rPr>
      <w:rFonts w:asciiTheme="majorHAnsi" w:eastAsiaTheme="majorEastAsia" w:hAnsiTheme="majorHAnsi" w:cstheme="majorBidi"/>
      <w:b/>
      <w:bCs/>
      <w:color w:val="4F81BD" w:themeColor="accent1"/>
      <w:sz w:val="26"/>
      <w:szCs w:val="26"/>
      <w:lang w:val="fr-CA" w:eastAsia="fr-FR"/>
    </w:rPr>
  </w:style>
  <w:style w:type="character" w:customStyle="1" w:styleId="Titre3Car">
    <w:name w:val="Titre 3 Car"/>
    <w:basedOn w:val="Policepardfaut"/>
    <w:link w:val="Titre3"/>
    <w:uiPriority w:val="9"/>
    <w:rsid w:val="000E0AF9"/>
    <w:rPr>
      <w:rFonts w:asciiTheme="majorHAnsi" w:eastAsiaTheme="majorEastAsia" w:hAnsiTheme="majorHAnsi" w:cstheme="majorBidi"/>
      <w:b/>
      <w:bCs/>
      <w:color w:val="4F81BD" w:themeColor="accent1"/>
      <w:lang w:val="fr-CA" w:eastAsia="fr-FR"/>
    </w:rPr>
  </w:style>
  <w:style w:type="paragraph" w:styleId="Sansinterligne">
    <w:name w:val="No Spacing"/>
    <w:uiPriority w:val="1"/>
    <w:qFormat/>
    <w:rsid w:val="00D80ADC"/>
    <w:rPr>
      <w:color w:val="1F497D" w:themeColor="text2"/>
      <w:lang w:val="fr-CA" w:eastAsia="fr-FR"/>
    </w:rPr>
  </w:style>
  <w:style w:type="paragraph" w:styleId="Explorateurdedocuments">
    <w:name w:val="Document Map"/>
    <w:basedOn w:val="Normal"/>
    <w:link w:val="ExplorateurdedocumentsCar"/>
    <w:uiPriority w:val="99"/>
    <w:semiHidden/>
    <w:unhideWhenUsed/>
    <w:rsid w:val="006A604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A6041"/>
    <w:rPr>
      <w:rFonts w:ascii="Tahoma" w:hAnsi="Tahoma" w:cs="Tahoma"/>
      <w:color w:val="1F497D" w:themeColor="text2"/>
      <w:sz w:val="16"/>
      <w:szCs w:val="16"/>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66872">
      <w:bodyDiv w:val="1"/>
      <w:marLeft w:val="0"/>
      <w:marRight w:val="0"/>
      <w:marTop w:val="0"/>
      <w:marBottom w:val="0"/>
      <w:divBdr>
        <w:top w:val="none" w:sz="0" w:space="0" w:color="auto"/>
        <w:left w:val="none" w:sz="0" w:space="0" w:color="auto"/>
        <w:bottom w:val="none" w:sz="0" w:space="0" w:color="auto"/>
        <w:right w:val="none" w:sz="0" w:space="0" w:color="auto"/>
      </w:divBdr>
    </w:div>
    <w:div w:id="279267997">
      <w:bodyDiv w:val="1"/>
      <w:marLeft w:val="0"/>
      <w:marRight w:val="0"/>
      <w:marTop w:val="0"/>
      <w:marBottom w:val="0"/>
      <w:divBdr>
        <w:top w:val="none" w:sz="0" w:space="0" w:color="auto"/>
        <w:left w:val="none" w:sz="0" w:space="0" w:color="auto"/>
        <w:bottom w:val="none" w:sz="0" w:space="0" w:color="auto"/>
        <w:right w:val="none" w:sz="0" w:space="0" w:color="auto"/>
      </w:divBdr>
    </w:div>
    <w:div w:id="675426048">
      <w:bodyDiv w:val="1"/>
      <w:marLeft w:val="0"/>
      <w:marRight w:val="0"/>
      <w:marTop w:val="0"/>
      <w:marBottom w:val="0"/>
      <w:divBdr>
        <w:top w:val="none" w:sz="0" w:space="0" w:color="auto"/>
        <w:left w:val="none" w:sz="0" w:space="0" w:color="auto"/>
        <w:bottom w:val="none" w:sz="0" w:space="0" w:color="auto"/>
        <w:right w:val="none" w:sz="0" w:space="0" w:color="auto"/>
      </w:divBdr>
    </w:div>
    <w:div w:id="747505282">
      <w:bodyDiv w:val="1"/>
      <w:marLeft w:val="0"/>
      <w:marRight w:val="0"/>
      <w:marTop w:val="0"/>
      <w:marBottom w:val="0"/>
      <w:divBdr>
        <w:top w:val="none" w:sz="0" w:space="0" w:color="auto"/>
        <w:left w:val="none" w:sz="0" w:space="0" w:color="auto"/>
        <w:bottom w:val="none" w:sz="0" w:space="0" w:color="auto"/>
        <w:right w:val="none" w:sz="0" w:space="0" w:color="auto"/>
      </w:divBdr>
    </w:div>
    <w:div w:id="1655521433">
      <w:bodyDiv w:val="1"/>
      <w:marLeft w:val="0"/>
      <w:marRight w:val="0"/>
      <w:marTop w:val="0"/>
      <w:marBottom w:val="0"/>
      <w:divBdr>
        <w:top w:val="none" w:sz="0" w:space="0" w:color="auto"/>
        <w:left w:val="none" w:sz="0" w:space="0" w:color="auto"/>
        <w:bottom w:val="none" w:sz="0" w:space="0" w:color="auto"/>
        <w:right w:val="none" w:sz="0" w:space="0" w:color="auto"/>
      </w:divBdr>
    </w:div>
    <w:div w:id="2038119322">
      <w:bodyDiv w:val="1"/>
      <w:marLeft w:val="0"/>
      <w:marRight w:val="0"/>
      <w:marTop w:val="0"/>
      <w:marBottom w:val="0"/>
      <w:divBdr>
        <w:top w:val="none" w:sz="0" w:space="0" w:color="auto"/>
        <w:left w:val="none" w:sz="0" w:space="0" w:color="auto"/>
        <w:bottom w:val="none" w:sz="0" w:space="0" w:color="auto"/>
        <w:right w:val="none" w:sz="0" w:space="0" w:color="auto"/>
      </w:divBdr>
    </w:div>
    <w:div w:id="207789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microsoft.com/office/word/2004/10/bibliography" xmlns="http://schemas.microsoft.com/office/word/2004/10/bibliography" SelectedStyle="\APA.XSL"/>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C78811-719E-4EA4-A6A0-A78648AA52E2}">
  <ds:schemaRefs>
    <ds:schemaRef ds:uri="http://schemas.microsoft.com/office/word/2004/10/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1666</Words>
  <Characters>9167</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RAPPORT</vt:lpstr>
    </vt:vector>
  </TitlesOfParts>
  <Company> Gestion Nicole Benoît inc.</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Jocelyne Roberge</dc:creator>
  <cp:keywords/>
  <dc:description/>
  <cp:lastModifiedBy>Jocelyne</cp:lastModifiedBy>
  <cp:revision>3</cp:revision>
  <cp:lastPrinted>2007-03-15T20:03:00Z</cp:lastPrinted>
  <dcterms:created xsi:type="dcterms:W3CDTF">2017-01-26T16:31:00Z</dcterms:created>
  <dcterms:modified xsi:type="dcterms:W3CDTF">2017-01-30T16:30:00Z</dcterms:modified>
</cp:coreProperties>
</file>